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  <w:lang w:val="en-US" w:eastAsia="zh-CN"/>
        </w:rPr>
        <w:t>3</w:t>
      </w:r>
    </w:p>
    <w:p>
      <w:pPr>
        <w:widowControl/>
        <w:spacing w:line="48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比选申请</w:t>
      </w:r>
      <w:r>
        <w:rPr>
          <w:rFonts w:hint="eastAsia"/>
          <w:b/>
          <w:bCs/>
          <w:sz w:val="28"/>
        </w:rPr>
        <w:t>报价表</w:t>
      </w:r>
    </w:p>
    <w:p>
      <w:pPr>
        <w:widowControl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一、比选编号：202005</w:t>
      </w:r>
    </w:p>
    <w:p>
      <w:pPr>
        <w:widowControl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二、项目名称：信息科学与工程学院软件工程专业建设分析服务项目</w:t>
      </w:r>
    </w:p>
    <w:p>
      <w:pPr>
        <w:widowControl/>
        <w:spacing w:line="48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三、比选内容：专业建设分析服务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130"/>
        <w:gridCol w:w="176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ind w:firstLine="705" w:firstLineChars="29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报价金额（元）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02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合计：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大写: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480" w:firstLineChars="27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（签章）</w:t>
            </w:r>
          </w:p>
          <w:p>
            <w:pPr>
              <w:ind w:firstLine="6480" w:firstLineChars="27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000" w:firstLineChars="25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日期：     年   月   日 </w:t>
            </w:r>
          </w:p>
        </w:tc>
      </w:tr>
    </w:tbl>
    <w:p>
      <w:pPr>
        <w:widowControl/>
        <w:spacing w:line="360" w:lineRule="auto"/>
        <w:jc w:val="left"/>
        <w:rPr>
          <w:b/>
          <w:bCs/>
          <w:sz w:val="28"/>
        </w:rPr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0D0E"/>
    <w:rsid w:val="2E060D0E"/>
    <w:rsid w:val="7A7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2020-06-08T08:50:00Z</dcterms:created>
  <dc:creator>孟源</dc:creator>
  <cp:lastModifiedBy>孟源</cp:lastModifiedBy>
  <dcterms:modified xsi:type="dcterms:W3CDTF">2020-06-08T08:57:39Z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